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784" w:rsidRDefault="00134FBA">
      <w:r>
        <w:t>Name</w:t>
      </w:r>
    </w:p>
    <w:p w:rsidR="004E7784" w:rsidRDefault="00134FBA">
      <w:pPr>
        <w:spacing w:after="0" w:line="480" w:lineRule="auto"/>
        <w:contextualSpacing/>
      </w:pPr>
      <w:r>
        <w:t>Institution</w:t>
      </w:r>
    </w:p>
    <w:p w:rsidR="004E7784" w:rsidRDefault="00134FBA">
      <w:pPr>
        <w:spacing w:after="0" w:line="480" w:lineRule="auto"/>
        <w:contextualSpacing/>
      </w:pPr>
      <w:r>
        <w:t>Professor</w:t>
      </w:r>
    </w:p>
    <w:p w:rsidR="0034064E" w:rsidRDefault="00134FBA" w:rsidP="0034064E">
      <w:pPr>
        <w:spacing w:after="0" w:line="480" w:lineRule="auto"/>
        <w:contextualSpacing/>
        <w:rPr>
          <w:b/>
        </w:rPr>
      </w:pPr>
      <w:r>
        <w:t>Date</w:t>
      </w:r>
      <w:r>
        <w:rPr>
          <w:b/>
        </w:rPr>
        <w:t xml:space="preserve"> </w:t>
      </w:r>
    </w:p>
    <w:p w:rsidR="004E7784" w:rsidRDefault="00134FBA" w:rsidP="0034064E">
      <w:pPr>
        <w:spacing w:after="0" w:line="480" w:lineRule="auto"/>
        <w:contextualSpacing/>
        <w:jc w:val="center"/>
        <w:rPr>
          <w:b/>
        </w:rPr>
      </w:pPr>
      <w:r>
        <w:rPr>
          <w:b/>
        </w:rPr>
        <w:t xml:space="preserve">Advances </w:t>
      </w:r>
      <w:r w:rsidR="0034064E">
        <w:rPr>
          <w:b/>
        </w:rPr>
        <w:t xml:space="preserve">in Technological Devices Do Not Dehumanize the Consequences </w:t>
      </w:r>
      <w:bookmarkStart w:id="0" w:name="_GoBack"/>
      <w:bookmarkEnd w:id="0"/>
      <w:r w:rsidR="0034064E">
        <w:rPr>
          <w:b/>
        </w:rPr>
        <w:t>of War</w:t>
      </w:r>
    </w:p>
    <w:p w:rsidR="004E7784" w:rsidRDefault="00134FBA" w:rsidP="0034064E">
      <w:pPr>
        <w:spacing w:after="0" w:line="480" w:lineRule="auto"/>
        <w:ind w:firstLine="720"/>
        <w:contextualSpacing/>
        <w:rPr>
          <w:b/>
        </w:rPr>
      </w:pPr>
      <w:r>
        <w:t>The results of war are usually devastating. With the technological advancements being witnessed in the 21</w:t>
      </w:r>
      <w:r>
        <w:rPr>
          <w:vertAlign w:val="superscript"/>
        </w:rPr>
        <w:t>st</w:t>
      </w:r>
      <w:r>
        <w:t xml:space="preserve"> century, these technological advancements can be utilized to humanize the effects of war.</w:t>
      </w:r>
      <w:r>
        <w:rPr>
          <w:b/>
        </w:rPr>
        <w:t xml:space="preserve"> </w:t>
      </w:r>
      <w:r>
        <w:t>Considering that lack of access to food is usually one of the significant effects of war</w:t>
      </w:r>
      <w:r>
        <w:t>, robots can be used in restaurants within war-stricken areas to attend to people when human labor is in shortage.  According to West 5, “Firms are using technology to remove humans from parts of food delivery. Some places, for example, are using tablets t</w:t>
      </w:r>
      <w:r>
        <w:t xml:space="preserve">hat allow customers to order directly from the kitchen with no requirement of talking to a waiter or waitress”. </w:t>
      </w:r>
    </w:p>
    <w:p w:rsidR="004E7784" w:rsidRDefault="00134FBA">
      <w:pPr>
        <w:spacing w:after="0" w:line="480" w:lineRule="auto"/>
        <w:ind w:firstLine="720"/>
        <w:contextualSpacing/>
      </w:pPr>
      <w:r>
        <w:t xml:space="preserve">   In war tone areas, losses are usually frequent. Restaurants and food cafeterias experience injuries because people fear to go to social and </w:t>
      </w:r>
      <w:r>
        <w:t>public places to feed. These losses can, however, be minimized when technological devices like robots are used. For example, there are robots that</w:t>
      </w:r>
      <w:r>
        <w:t>,</w:t>
      </w:r>
      <w:r>
        <w:t xml:space="preserve"> according to West 4, “tell chefs how much of an ingredient to add to a dish, which cuts down on food expense</w:t>
      </w:r>
      <w:r>
        <w:t>s.” With this technology, the people in the restaurant business can communicate with their clients to know what amount of food needs to be prepared at a particular time. This ensures that the food prepared is only enough for consumption on that day and doe</w:t>
      </w:r>
      <w:r>
        <w:t>s not remain as it can result in losses.</w:t>
      </w:r>
    </w:p>
    <w:p w:rsidR="004E7784" w:rsidRDefault="00134FBA">
      <w:pPr>
        <w:spacing w:after="0" w:line="480" w:lineRule="auto"/>
        <w:ind w:firstLine="720"/>
        <w:contextualSpacing/>
      </w:pPr>
      <w:r>
        <w:t xml:space="preserve">    Robots can assist people affected by war to access some essential items which they would not physically access.  For example</w:t>
      </w:r>
      <w:r>
        <w:t>,</w:t>
      </w:r>
      <w:r>
        <w:t xml:space="preserve"> the use of amazon robots that can go shopping can be used in war-stricken areas to se</w:t>
      </w:r>
      <w:r>
        <w:t xml:space="preserve">cure food and other items needed by the victims of war.  Amazon’s ‘picking challenge,’ which aims at observing whether robots can replace the work </w:t>
      </w:r>
      <w:r>
        <w:lastRenderedPageBreak/>
        <w:t xml:space="preserve">done by people in the stores, can be used. The </w:t>
      </w:r>
      <w:r w:rsidR="0034064E">
        <w:t>experiments were</w:t>
      </w:r>
      <w:r>
        <w:t xml:space="preserve"> done to confirm whether robots can “autonomous</w:t>
      </w:r>
      <w:r>
        <w:t>ly grab items from a shelf and place them in a tub” (West, 4).</w:t>
      </w:r>
    </w:p>
    <w:p w:rsidR="004E7784" w:rsidRDefault="00134FBA">
      <w:pPr>
        <w:spacing w:after="0" w:line="480" w:lineRule="auto"/>
        <w:ind w:firstLine="720"/>
        <w:contextualSpacing/>
      </w:pPr>
      <w:r>
        <w:t xml:space="preserve">    Stress is usually a significant consequence of war. When people lack peace</w:t>
      </w:r>
      <w:r>
        <w:t>,</w:t>
      </w:r>
      <w:r>
        <w:t xml:space="preserve"> and their usual way of living is disrupted, they tend to get stressed. Technology can, however, be used in such s</w:t>
      </w:r>
      <w:r>
        <w:t xml:space="preserve">ituations to comfort noted persons.  The pilot project of stress game, being carried out by </w:t>
      </w:r>
      <w:proofErr w:type="spellStart"/>
      <w:r>
        <w:t>Thi</w:t>
      </w:r>
      <w:proofErr w:type="spellEnd"/>
      <w:r>
        <w:t>-</w:t>
      </w:r>
      <w:proofErr w:type="spellStart"/>
      <w:r>
        <w:t>Hai</w:t>
      </w:r>
      <w:proofErr w:type="spellEnd"/>
      <w:r>
        <w:t xml:space="preserve">-Ha Dang together with Adriana </w:t>
      </w:r>
      <w:proofErr w:type="spellStart"/>
      <w:r>
        <w:t>Tapus</w:t>
      </w:r>
      <w:proofErr w:type="spellEnd"/>
      <w:r>
        <w:t xml:space="preserve">, West 5, </w:t>
      </w:r>
      <w:r w:rsidR="0034064E">
        <w:t>and notes</w:t>
      </w:r>
      <w:r>
        <w:t xml:space="preserve"> that the game “subjects people to a board game where they have to collect as many hand objects as they ca</w:t>
      </w:r>
      <w:r>
        <w:t>n.”  While the game is being played, errors are unavoidable. The noise that results from the mistakes then disrupts the stressed individuals from thinking about their problems. Since the game is challenging, it alters the stress as an individual tries to f</w:t>
      </w:r>
      <w:r>
        <w:t>igure. The game is also designed to monitor the heart of the players. Once the robot detects that the stress levels are increasing, it provides appropriate coaching for lowering tension.</w:t>
      </w:r>
    </w:p>
    <w:p w:rsidR="004E7784" w:rsidRDefault="00134FBA">
      <w:pPr>
        <w:spacing w:after="0" w:line="480" w:lineRule="auto"/>
        <w:ind w:firstLine="720"/>
        <w:contextualSpacing/>
      </w:pPr>
      <w:r>
        <w:t xml:space="preserve">    Technology can be used to make the victims of war think positivel</w:t>
      </w:r>
      <w:r>
        <w:t xml:space="preserve">y amidst the crises they are in. Messages that can cheer such individuals up can be sent to them continuously to distract them from thinking about their problems. This will, in turn, lower their stress levels and give them hope that the situation in which </w:t>
      </w:r>
      <w:r>
        <w:t>they are in can always come to an end. “Juggling e-mail, phone calls</w:t>
      </w:r>
      <w:r>
        <w:t>,</w:t>
      </w:r>
      <w:r>
        <w:t xml:space="preserve"> and other incoming information can change how people think and behave” </w:t>
      </w:r>
      <w:proofErr w:type="spellStart"/>
      <w:r>
        <w:t>Richtel</w:t>
      </w:r>
      <w:proofErr w:type="spellEnd"/>
      <w:r>
        <w:t>, 3.  This scientific principle can be utilized to help war victims</w:t>
      </w:r>
      <w:r>
        <w:t>,</w:t>
      </w:r>
      <w:r>
        <w:t xml:space="preserve"> and those in places</w:t>
      </w:r>
      <w:r>
        <w:t xml:space="preserve"> are</w:t>
      </w:r>
      <w:r>
        <w:t xml:space="preserve"> experiencing wa</w:t>
      </w:r>
      <w:r>
        <w:t>rs, behave humanely</w:t>
      </w:r>
      <w:r>
        <w:t>,</w:t>
      </w:r>
      <w:r>
        <w:t xml:space="preserve"> and think positively. People affected by conflict can also interact online with friends and relatives they are away from</w:t>
      </w:r>
      <w:r>
        <w:t>,</w:t>
      </w:r>
      <w:r>
        <w:t xml:space="preserve"> as this can help them have an easy time amidst the war.  These interactions are very healthy and influence the pr</w:t>
      </w:r>
      <w:r>
        <w:t xml:space="preserve">ogress of these individuals. According to </w:t>
      </w:r>
      <w:proofErr w:type="spellStart"/>
      <w:r>
        <w:t>Richtel</w:t>
      </w:r>
      <w:proofErr w:type="spellEnd"/>
      <w:r>
        <w:t>, 5 “</w:t>
      </w:r>
      <w:r>
        <w:t xml:space="preserve">, </w:t>
      </w:r>
      <w:r w:rsidR="0034064E">
        <w:t>the</w:t>
      </w:r>
      <w:r>
        <w:t xml:space="preserve"> time we spend interacting with friends and family online can have a large and positive impact on our quality of life.”</w:t>
      </w:r>
    </w:p>
    <w:p w:rsidR="004E7784" w:rsidRDefault="00134FBA">
      <w:pPr>
        <w:spacing w:after="0" w:line="480" w:lineRule="auto"/>
        <w:ind w:firstLine="720"/>
        <w:contextualSpacing/>
      </w:pPr>
      <w:r>
        <w:lastRenderedPageBreak/>
        <w:t xml:space="preserve">   </w:t>
      </w: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4E7784" w:rsidRDefault="004E7784">
      <w:pPr>
        <w:spacing w:after="0" w:line="480" w:lineRule="auto"/>
        <w:ind w:firstLine="720"/>
        <w:contextualSpacing/>
      </w:pPr>
    </w:p>
    <w:p w:rsidR="0034064E" w:rsidRDefault="0034064E">
      <w:pPr>
        <w:spacing w:after="0" w:line="480" w:lineRule="auto"/>
        <w:ind w:firstLine="720"/>
        <w:contextualSpacing/>
      </w:pPr>
    </w:p>
    <w:p w:rsidR="0034064E" w:rsidRDefault="0034064E">
      <w:pPr>
        <w:spacing w:after="0" w:line="480" w:lineRule="auto"/>
        <w:ind w:firstLine="720"/>
        <w:contextualSpacing/>
      </w:pPr>
    </w:p>
    <w:p w:rsidR="00EA0969" w:rsidRDefault="00EA0969" w:rsidP="00EA0969">
      <w:pPr>
        <w:spacing w:after="0" w:line="480" w:lineRule="auto"/>
        <w:contextualSpacing/>
      </w:pPr>
    </w:p>
    <w:p w:rsidR="004E7784" w:rsidRDefault="00EA0969" w:rsidP="00EA0969">
      <w:pPr>
        <w:spacing w:after="0" w:line="480" w:lineRule="auto"/>
        <w:contextualSpacing/>
        <w:jc w:val="center"/>
        <w:rPr>
          <w:b/>
          <w:bCs/>
        </w:rPr>
      </w:pPr>
      <w:r>
        <w:t>Works C</w:t>
      </w:r>
      <w:r w:rsidR="00134FBA">
        <w:t>ited</w:t>
      </w:r>
    </w:p>
    <w:p w:rsidR="004E7784" w:rsidRDefault="00134FBA" w:rsidP="00EA0969">
      <w:pPr>
        <w:spacing w:after="0" w:line="480" w:lineRule="auto"/>
        <w:contextualSpacing/>
      </w:pPr>
      <w:proofErr w:type="spellStart"/>
      <w:r>
        <w:t>Richtel</w:t>
      </w:r>
      <w:proofErr w:type="spellEnd"/>
      <w:r>
        <w:t xml:space="preserve">, Matt. “Attached to technology and paying the price.” </w:t>
      </w:r>
      <w:r>
        <w:rPr>
          <w:i/>
        </w:rPr>
        <w:t>The New York Times</w:t>
      </w:r>
      <w:r>
        <w:t xml:space="preserve"> 6(2010): 1-7</w:t>
      </w:r>
    </w:p>
    <w:p w:rsidR="004E7784" w:rsidRDefault="00134FBA">
      <w:pPr>
        <w:spacing w:after="0" w:line="480" w:lineRule="auto"/>
        <w:ind w:left="720" w:hanging="720"/>
        <w:contextualSpacing/>
      </w:pPr>
      <w:proofErr w:type="gramStart"/>
      <w:r>
        <w:lastRenderedPageBreak/>
        <w:t>West, Darrell M. “What happens if robots take the jobs?</w:t>
      </w:r>
      <w:proofErr w:type="gramEnd"/>
      <w:r>
        <w:t xml:space="preserve"> </w:t>
      </w:r>
      <w:proofErr w:type="gramStart"/>
      <w:r>
        <w:t>The impact of emerging technologies on employment and public policy.”</w:t>
      </w:r>
      <w:proofErr w:type="gramEnd"/>
      <w:r>
        <w:t xml:space="preserve">  </w:t>
      </w:r>
      <w:r>
        <w:rPr>
          <w:i/>
        </w:rPr>
        <w:t>Center for Technology Innovation at</w:t>
      </w:r>
      <w:r>
        <w:rPr>
          <w:i/>
        </w:rPr>
        <w:t xml:space="preserve"> Brookings, Washington DC</w:t>
      </w:r>
      <w:r>
        <w:t xml:space="preserve"> (2015)</w:t>
      </w:r>
    </w:p>
    <w:p w:rsidR="004E7784" w:rsidRDefault="004E7784">
      <w:pPr>
        <w:spacing w:after="0" w:line="480" w:lineRule="auto"/>
        <w:ind w:left="720" w:hanging="720"/>
        <w:contextualSpacing/>
        <w:rPr>
          <w:b/>
          <w:bCs/>
        </w:rPr>
      </w:pPr>
    </w:p>
    <w:sectPr w:rsidR="004E778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4FBA" w:rsidRDefault="00134FBA">
      <w:pPr>
        <w:spacing w:after="0" w:line="240" w:lineRule="auto"/>
      </w:pPr>
      <w:r>
        <w:separator/>
      </w:r>
    </w:p>
  </w:endnote>
  <w:endnote w:type="continuationSeparator" w:id="0">
    <w:p w:rsidR="00134FBA" w:rsidRDefault="00134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4FBA" w:rsidRDefault="00134FBA">
      <w:pPr>
        <w:spacing w:after="0" w:line="240" w:lineRule="auto"/>
      </w:pPr>
      <w:r>
        <w:separator/>
      </w:r>
    </w:p>
  </w:footnote>
  <w:footnote w:type="continuationSeparator" w:id="0">
    <w:p w:rsidR="00134FBA" w:rsidRDefault="00134F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784" w:rsidRDefault="00134FBA">
    <w:pPr>
      <w:pStyle w:val="Header"/>
    </w:pPr>
    <w:r>
      <w:t>Surname</w:t>
    </w:r>
    <w:r w:rsidR="0034064E">
      <w:t xml:space="preserve">                                                                                                                                           </w:t>
    </w:r>
    <w:r>
      <w:fldChar w:fldCharType="begin"/>
    </w:r>
    <w:r>
      <w:instrText xml:space="preserve"> PAGE   \* MERGEFORMAT </w:instrText>
    </w:r>
    <w:r>
      <w:fldChar w:fldCharType="separate"/>
    </w:r>
    <w:r w:rsidR="0034064E">
      <w:rPr>
        <w:noProof/>
      </w:rPr>
      <w:t>4</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784" w:rsidRDefault="00134FBA">
    <w:pPr>
      <w:pStyle w:val="Header"/>
    </w:pPr>
    <w:r>
      <w:t>Surname</w:t>
    </w:r>
    <w:r>
      <w:fldChar w:fldCharType="begin"/>
    </w:r>
    <w:r>
      <w:instrText xml:space="preserve"> PAGE   \* MERGEFORMAT </w:instrText>
    </w:r>
    <w:r>
      <w:fldChar w:fldCharType="separate"/>
    </w:r>
    <w:r w:rsidR="0034064E">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784"/>
    <w:rsid w:val="00134FBA"/>
    <w:rsid w:val="0034064E"/>
    <w:rsid w:val="004E7784"/>
    <w:rsid w:val="00EA0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E28B85E3-E856-4053-BE7D-EA3524B45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631</Words>
  <Characters>3602</Characters>
  <Application>Microsoft Office Word</Application>
  <DocSecurity>0</DocSecurity>
  <Lines>30</Lines>
  <Paragraphs>8</Paragraphs>
  <ScaleCrop>false</ScaleCrop>
  <Company/>
  <LinksUpToDate>false</LinksUpToDate>
  <CharactersWithSpaces>4225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Vardan Varosyan</dc:creator>
  <cp:lastModifiedBy>Kamande</cp:lastModifiedBy>
  <cp:revision>38</cp:revision>
  <dcterms:created xsi:type="dcterms:W3CDTF">2020-02-05T16:26:00Z</dcterms:created>
  <dcterms:modified xsi:type="dcterms:W3CDTF">2020-02-05T20:48:00Z</dcterms:modified>
</cp:coreProperties>
</file>